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80BC" w14:textId="13F1BD76" w:rsidR="00CD724B" w:rsidRPr="00CD724B" w:rsidRDefault="00CD724B" w:rsidP="00CD724B">
      <w:pPr>
        <w:pStyle w:val="Rubrik2"/>
        <w:spacing w:before="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E1BE7" wp14:editId="18EF300B">
                <wp:simplePos x="0" y="0"/>
                <wp:positionH relativeFrom="column">
                  <wp:posOffset>-307264</wp:posOffset>
                </wp:positionH>
                <wp:positionV relativeFrom="paragraph">
                  <wp:posOffset>-1277492</wp:posOffset>
                </wp:positionV>
                <wp:extent cx="9634119" cy="1119048"/>
                <wp:effectExtent l="0" t="0" r="0" b="5080"/>
                <wp:wrapNone/>
                <wp:docPr id="109632154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4119" cy="1119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504F3" w14:textId="77777777" w:rsidR="009E69F2" w:rsidRPr="009E69F2" w:rsidRDefault="009E69F2" w:rsidP="009E69F2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E69F2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ITS och trafiksignal som alternativ till fyrstegsprincipen</w:t>
                            </w:r>
                          </w:p>
                          <w:p w14:paraId="5BF1C125" w14:textId="7E2042C5" w:rsidR="009E69F2" w:rsidRPr="009E69F2" w:rsidRDefault="009E69F2" w:rsidP="009E69F2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9E69F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En AI-rapport utifrån workshopresultat i </w:t>
                            </w:r>
                            <w:proofErr w:type="spellStart"/>
                            <w:r w:rsidRPr="009E69F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Padlet</w:t>
                            </w:r>
                            <w:proofErr w:type="spellEnd"/>
                            <w:r w:rsidRPr="009E69F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DB21C2" w14:textId="6B836BCC" w:rsidR="009E69F2" w:rsidRPr="009E69F2" w:rsidRDefault="009E69F2" w:rsidP="009E69F2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125E617" w14:textId="77777777" w:rsidR="00CD724B" w:rsidRDefault="00CD7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E1BE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24.2pt;margin-top:-100.6pt;width:758.6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" filled="f" stroked="f" strokeweight=".5pt">
                <v:textbox>
                  <w:txbxContent>
                    <w:p w14:paraId="0D4504F3" w14:textId="77777777" w:rsidR="009E69F2" w:rsidRPr="009E69F2" w:rsidRDefault="009E69F2" w:rsidP="009E69F2">
                      <w:pPr>
                        <w:spacing w:after="120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9E69F2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ITS och trafiksignal som alternativ till fyrstegsprincipen</w:t>
                      </w:r>
                    </w:p>
                    <w:p w14:paraId="5BF1C125" w14:textId="7E2042C5" w:rsidR="009E69F2" w:rsidRPr="009E69F2" w:rsidRDefault="009E69F2" w:rsidP="009E69F2">
                      <w:pPr>
                        <w:pStyle w:val="Liststycke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9E69F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En AI-rapport utifrån workshopresultat i </w:t>
                      </w:r>
                      <w:proofErr w:type="spellStart"/>
                      <w:r w:rsidRPr="009E69F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Padlet</w:t>
                      </w:r>
                      <w:proofErr w:type="spellEnd"/>
                      <w:r w:rsidRPr="009E69F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DB21C2" w14:textId="6B836BCC" w:rsidR="009E69F2" w:rsidRPr="009E69F2" w:rsidRDefault="009E69F2" w:rsidP="009E69F2">
                      <w:pPr>
                        <w:pStyle w:val="Liststycke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125E617" w14:textId="77777777" w:rsidR="00CD724B" w:rsidRDefault="00CD724B"/>
                  </w:txbxContent>
                </v:textbox>
              </v:shape>
            </w:pict>
          </mc:Fallback>
        </mc:AlternateContent>
      </w:r>
      <w:r w:rsidRPr="00CD724B">
        <w:rPr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3DA2BCF" wp14:editId="1B51D0BF">
            <wp:simplePos x="0" y="0"/>
            <wp:positionH relativeFrom="page">
              <wp:posOffset>-6985</wp:posOffset>
            </wp:positionH>
            <wp:positionV relativeFrom="paragraph">
              <wp:posOffset>-1333195</wp:posOffset>
            </wp:positionV>
            <wp:extent cx="10679470" cy="1128903"/>
            <wp:effectExtent l="0" t="0" r="0" b="0"/>
            <wp:wrapNone/>
            <wp:docPr id="915721766" name="Bildobjekt 1" descr="En bild som visar skärmbild, Färggrann, Electric blue, blå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21766" name="Bildobjekt 1" descr="En bild som visar skärmbild, Färggrann, Electric blue, blå&#10;&#10;AI-genererat innehåll kan vara felaktig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" t="27995" r="45"/>
                    <a:stretch/>
                  </pic:blipFill>
                  <pic:spPr bwMode="auto">
                    <a:xfrm>
                      <a:off x="0" y="0"/>
                      <a:ext cx="10679470" cy="1128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24B">
        <w:t>Möjligheter</w:t>
      </w:r>
    </w:p>
    <w:p w14:paraId="147F77FA" w14:textId="77777777" w:rsidR="00CD724B" w:rsidRPr="00CD724B" w:rsidRDefault="00CD724B" w:rsidP="00CD724B">
      <w:pPr>
        <w:rPr>
          <w:sz w:val="18"/>
          <w:szCs w:val="18"/>
        </w:rPr>
      </w:pPr>
      <w:r w:rsidRPr="00CD724B">
        <w:rPr>
          <w:sz w:val="18"/>
          <w:szCs w:val="18"/>
        </w:rPr>
        <w:t>Strategisk användning av ITS:</w:t>
      </w:r>
    </w:p>
    <w:p w14:paraId="6D1D8804" w14:textId="77777777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ITS kan användas strategiskt för att optimera samhällsnytta.</w:t>
      </w:r>
    </w:p>
    <w:p w14:paraId="20F7FBF7" w14:textId="77777777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Det finns möjligheter att använda mer detaljerad information om fordon (hastighet, acceleration) för bättre trafiksignalhantering.</w:t>
      </w:r>
    </w:p>
    <w:p w14:paraId="00895FA3" w14:textId="4459C1FA" w:rsidR="00CD724B" w:rsidRPr="00CD724B" w:rsidRDefault="00CD724B" w:rsidP="00CD724B">
      <w:pPr>
        <w:rPr>
          <w:sz w:val="18"/>
          <w:szCs w:val="18"/>
        </w:rPr>
      </w:pPr>
    </w:p>
    <w:p w14:paraId="193A51F7" w14:textId="3126A4E4" w:rsidR="00CD724B" w:rsidRPr="00CD724B" w:rsidRDefault="00CD724B" w:rsidP="00CD724B">
      <w:pPr>
        <w:rPr>
          <w:sz w:val="18"/>
          <w:szCs w:val="18"/>
        </w:rPr>
      </w:pPr>
      <w:r w:rsidRPr="00CD724B">
        <w:rPr>
          <w:sz w:val="18"/>
          <w:szCs w:val="18"/>
        </w:rPr>
        <w:t>Innovativa tillvägagångssätt:</w:t>
      </w:r>
    </w:p>
    <w:p w14:paraId="6D671E5C" w14:textId="77777777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Använda larm till mobila enheter för att varna förare om utryckningsfordon eller olycksdrabbade korsningar.</w:t>
      </w:r>
    </w:p>
    <w:p w14:paraId="2804A104" w14:textId="77777777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Integrera realtidsdata från trafiken med smarta enheter för bättre trafikstyrning.</w:t>
      </w:r>
    </w:p>
    <w:p w14:paraId="6E7A6999" w14:textId="77777777" w:rsidR="00CD724B" w:rsidRPr="00CD724B" w:rsidRDefault="00CD724B" w:rsidP="00CD724B">
      <w:pPr>
        <w:rPr>
          <w:sz w:val="18"/>
          <w:szCs w:val="18"/>
        </w:rPr>
      </w:pPr>
    </w:p>
    <w:p w14:paraId="5FE8E8D1" w14:textId="6931F573" w:rsidR="00CD724B" w:rsidRPr="00CD724B" w:rsidRDefault="00CD724B" w:rsidP="00CD724B">
      <w:pPr>
        <w:rPr>
          <w:sz w:val="18"/>
          <w:szCs w:val="18"/>
        </w:rPr>
      </w:pPr>
      <w:r w:rsidRPr="00CD724B">
        <w:rPr>
          <w:sz w:val="18"/>
          <w:szCs w:val="18"/>
        </w:rPr>
        <w:t>Prioritering och standarder:</w:t>
      </w:r>
    </w:p>
    <w:p w14:paraId="05389231" w14:textId="77777777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Prioritera trafiksignaler baserat på europeisk standard och ta hänsyn till oskyddade trafikanter som fotgängare och cyklister.</w:t>
      </w:r>
    </w:p>
    <w:p w14:paraId="664D035E" w14:textId="77777777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Implementera smarta trafikstyrningssystem som anpassar sig efter realtidssituationer.</w:t>
      </w:r>
    </w:p>
    <w:p w14:paraId="130B45D8" w14:textId="0EEF6485" w:rsidR="00CD724B" w:rsidRDefault="009E69F2" w:rsidP="00CD724B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E78879" wp14:editId="1631E3BF">
            <wp:simplePos x="0" y="0"/>
            <wp:positionH relativeFrom="column">
              <wp:posOffset>-591998</wp:posOffset>
            </wp:positionH>
            <wp:positionV relativeFrom="paragraph">
              <wp:posOffset>576021</wp:posOffset>
            </wp:positionV>
            <wp:extent cx="1506931" cy="405823"/>
            <wp:effectExtent l="0" t="0" r="0" b="0"/>
            <wp:wrapNone/>
            <wp:docPr id="5" name="Bildobjekt 4" descr="En bild som visar Teckensnitt, text, skärmbild, Electric blue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DC88F1CE-378E-15E3-2081-55CD530772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En bild som visar Teckensnitt, text, skärmbild, Electric blue&#10;&#10;AI-genererat innehåll kan vara felaktigt.">
                      <a:extLst>
                        <a:ext uri="{FF2B5EF4-FFF2-40B4-BE49-F238E27FC236}">
                          <a16:creationId xmlns:a16="http://schemas.microsoft.com/office/drawing/2014/main" id="{DC88F1CE-378E-15E3-2081-55CD530772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931" cy="40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71560" w14:textId="32833A19" w:rsidR="00CD724B" w:rsidRPr="00CD724B" w:rsidRDefault="00CD724B" w:rsidP="00CD724B">
      <w:pPr>
        <w:pStyle w:val="Rubrik2"/>
      </w:pPr>
      <w:r w:rsidRPr="00CD724B">
        <w:t>Hinder</w:t>
      </w:r>
    </w:p>
    <w:p w14:paraId="604BD0C0" w14:textId="77777777" w:rsidR="00CD724B" w:rsidRPr="00CD724B" w:rsidRDefault="00CD724B" w:rsidP="00CD724B">
      <w:pPr>
        <w:rPr>
          <w:sz w:val="18"/>
          <w:szCs w:val="18"/>
        </w:rPr>
      </w:pPr>
      <w:proofErr w:type="gramStart"/>
      <w:r w:rsidRPr="00CD724B">
        <w:rPr>
          <w:sz w:val="18"/>
          <w:szCs w:val="18"/>
        </w:rPr>
        <w:t>Begränsad data</w:t>
      </w:r>
      <w:proofErr w:type="gramEnd"/>
      <w:r w:rsidRPr="00CD724B">
        <w:rPr>
          <w:sz w:val="18"/>
          <w:szCs w:val="18"/>
        </w:rPr>
        <w:t xml:space="preserve"> och integration:</w:t>
      </w:r>
    </w:p>
    <w:p w14:paraId="6D092D78" w14:textId="77777777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proofErr w:type="gramStart"/>
      <w:r w:rsidRPr="00CD724B">
        <w:rPr>
          <w:sz w:val="18"/>
          <w:szCs w:val="18"/>
        </w:rPr>
        <w:t>Begränsad data</w:t>
      </w:r>
      <w:proofErr w:type="gramEnd"/>
      <w:r w:rsidRPr="00CD724B">
        <w:rPr>
          <w:sz w:val="18"/>
          <w:szCs w:val="18"/>
        </w:rPr>
        <w:t xml:space="preserve"> från induktiva slingor och behovet av bättre integration av uppkopplade fordon.</w:t>
      </w:r>
    </w:p>
    <w:p w14:paraId="14225519" w14:textId="1D4D62B8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Svårigheter för små och medelstora kommuner att få ihop pengar och kompetens för att vidareutveckla trafiksignaler.</w:t>
      </w:r>
      <w:r w:rsidRPr="00CD724B">
        <w:rPr>
          <w:noProof/>
        </w:rPr>
        <w:t xml:space="preserve"> </w:t>
      </w:r>
    </w:p>
    <w:p w14:paraId="324D316F" w14:textId="77777777" w:rsidR="00CD724B" w:rsidRPr="00CD724B" w:rsidRDefault="00CD724B" w:rsidP="00CD724B">
      <w:pPr>
        <w:rPr>
          <w:sz w:val="18"/>
          <w:szCs w:val="18"/>
        </w:rPr>
      </w:pPr>
    </w:p>
    <w:p w14:paraId="76B4447A" w14:textId="566E2F16" w:rsidR="00CD724B" w:rsidRPr="00CD724B" w:rsidRDefault="00CD724B" w:rsidP="00CD724B">
      <w:pPr>
        <w:rPr>
          <w:sz w:val="18"/>
          <w:szCs w:val="18"/>
        </w:rPr>
      </w:pPr>
      <w:r w:rsidRPr="00CD724B">
        <w:rPr>
          <w:sz w:val="18"/>
          <w:szCs w:val="18"/>
        </w:rPr>
        <w:t>Implementering och testning:</w:t>
      </w:r>
    </w:p>
    <w:p w14:paraId="7CB3EE48" w14:textId="77777777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Utmaningar med att testa ny teknik i pilotprojekt innan fullskalig implementering.</w:t>
      </w:r>
    </w:p>
    <w:p w14:paraId="1DC94B00" w14:textId="77777777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Brist på mod att införa ny teknik och långsamma processer inom kommun och stat.</w:t>
      </w:r>
    </w:p>
    <w:p w14:paraId="1F0E0EE7" w14:textId="77777777" w:rsidR="00CD724B" w:rsidRPr="00CD724B" w:rsidRDefault="00CD724B" w:rsidP="00CD724B">
      <w:pPr>
        <w:rPr>
          <w:sz w:val="18"/>
          <w:szCs w:val="18"/>
        </w:rPr>
      </w:pPr>
    </w:p>
    <w:p w14:paraId="49119D74" w14:textId="795E72DB" w:rsidR="00CD724B" w:rsidRPr="00CD724B" w:rsidRDefault="00CD724B" w:rsidP="00CD724B">
      <w:pPr>
        <w:rPr>
          <w:sz w:val="18"/>
          <w:szCs w:val="18"/>
        </w:rPr>
      </w:pPr>
      <w:r w:rsidRPr="00CD724B">
        <w:rPr>
          <w:sz w:val="18"/>
          <w:szCs w:val="18"/>
        </w:rPr>
        <w:t>Utbildning och samarbete:</w:t>
      </w:r>
    </w:p>
    <w:p w14:paraId="43D24415" w14:textId="77777777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Brist på kunskap och samarbete mellan trafiksignaloperatörer och ITS-leverantörer.</w:t>
      </w:r>
    </w:p>
    <w:p w14:paraId="748AA468" w14:textId="67845551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Svårigheter att formulera upphandlingar som uppfyller LOU och samtidigt resulterar i nya tekniska lösningar.</w:t>
      </w:r>
      <w:r w:rsidR="009E69F2" w:rsidRPr="009E69F2">
        <w:rPr>
          <w:noProof/>
        </w:rPr>
        <w:t xml:space="preserve"> </w:t>
      </w:r>
    </w:p>
    <w:p w14:paraId="05D20E44" w14:textId="37237719" w:rsidR="00CD724B" w:rsidRPr="00CD724B" w:rsidRDefault="00CD724B" w:rsidP="00CD724B">
      <w:pPr>
        <w:pStyle w:val="Rubrik2"/>
      </w:pPr>
      <w:r w:rsidRPr="00CD724B">
        <w:t>Lösningar</w:t>
      </w:r>
    </w:p>
    <w:p w14:paraId="6E18640E" w14:textId="6A929EBE" w:rsidR="00CD724B" w:rsidRPr="00CD724B" w:rsidRDefault="00CD724B" w:rsidP="00CD724B">
      <w:pPr>
        <w:rPr>
          <w:sz w:val="18"/>
          <w:szCs w:val="18"/>
        </w:rPr>
      </w:pPr>
      <w:r w:rsidRPr="00CD724B">
        <w:rPr>
          <w:sz w:val="18"/>
          <w:szCs w:val="18"/>
        </w:rPr>
        <w:t>Strategisk och operativ användning:</w:t>
      </w:r>
    </w:p>
    <w:p w14:paraId="38C36C64" w14:textId="77777777" w:rsidR="00CD724B" w:rsidRPr="00CD724B" w:rsidRDefault="00CD724B" w:rsidP="00CD724B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CD724B">
        <w:rPr>
          <w:sz w:val="18"/>
          <w:szCs w:val="18"/>
        </w:rPr>
        <w:t>Hjälpa beställaren hela vägen från idé till implementering och lösning för drift.</w:t>
      </w:r>
    </w:p>
    <w:p w14:paraId="3C22032F" w14:textId="77777777" w:rsidR="00CD724B" w:rsidRPr="00CD724B" w:rsidRDefault="00CD724B" w:rsidP="00CD724B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CD724B">
        <w:rPr>
          <w:sz w:val="18"/>
          <w:szCs w:val="18"/>
        </w:rPr>
        <w:t>Skapa möjligheter för att lära av varandra inklusive beställare.</w:t>
      </w:r>
    </w:p>
    <w:p w14:paraId="6AE6F385" w14:textId="77777777" w:rsidR="00CD724B" w:rsidRPr="00CD724B" w:rsidRDefault="00CD724B" w:rsidP="00CD724B">
      <w:pPr>
        <w:rPr>
          <w:sz w:val="18"/>
          <w:szCs w:val="18"/>
        </w:rPr>
      </w:pPr>
    </w:p>
    <w:p w14:paraId="7FE0E728" w14:textId="15E0C4B4" w:rsidR="00CD724B" w:rsidRPr="00CD724B" w:rsidRDefault="00CD724B" w:rsidP="00CD724B">
      <w:pPr>
        <w:rPr>
          <w:sz w:val="18"/>
          <w:szCs w:val="18"/>
        </w:rPr>
      </w:pPr>
      <w:r w:rsidRPr="00CD724B">
        <w:rPr>
          <w:sz w:val="18"/>
          <w:szCs w:val="18"/>
        </w:rPr>
        <w:t>Nationell och internationell samordning:</w:t>
      </w:r>
    </w:p>
    <w:p w14:paraId="0ADB85F7" w14:textId="77777777" w:rsidR="00CD724B" w:rsidRPr="00CD724B" w:rsidRDefault="00CD724B" w:rsidP="00CD724B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CD724B">
        <w:rPr>
          <w:sz w:val="18"/>
          <w:szCs w:val="18"/>
        </w:rPr>
        <w:t>Samordna nationellt, inom Norden och EU vilka öppna standarder branschen ska gå mot.</w:t>
      </w:r>
    </w:p>
    <w:p w14:paraId="22AF0EF4" w14:textId="77777777" w:rsidR="00CD724B" w:rsidRPr="00CD724B" w:rsidRDefault="00CD724B" w:rsidP="00CD724B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CD724B">
        <w:rPr>
          <w:sz w:val="18"/>
          <w:szCs w:val="18"/>
        </w:rPr>
        <w:t>Utveckla en sammanhängande nationell/nordisk/europeisk kunskapsbas.</w:t>
      </w:r>
    </w:p>
    <w:p w14:paraId="4BE6B838" w14:textId="77777777" w:rsidR="00CD724B" w:rsidRPr="00CD724B" w:rsidRDefault="00CD724B" w:rsidP="00CD724B">
      <w:pPr>
        <w:rPr>
          <w:sz w:val="18"/>
          <w:szCs w:val="18"/>
        </w:rPr>
      </w:pPr>
    </w:p>
    <w:p w14:paraId="30DD5F4A" w14:textId="6041805F" w:rsidR="00CD724B" w:rsidRPr="00CD724B" w:rsidRDefault="00CD724B" w:rsidP="00CD724B">
      <w:pPr>
        <w:rPr>
          <w:sz w:val="18"/>
          <w:szCs w:val="18"/>
        </w:rPr>
      </w:pPr>
      <w:r w:rsidRPr="00CD724B">
        <w:rPr>
          <w:sz w:val="18"/>
          <w:szCs w:val="18"/>
        </w:rPr>
        <w:t>Utbildning och kunskapshöjning:</w:t>
      </w:r>
    </w:p>
    <w:p w14:paraId="2A84FEE3" w14:textId="77777777" w:rsidR="00CD724B" w:rsidRPr="00CD724B" w:rsidRDefault="00CD724B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CD724B">
        <w:rPr>
          <w:sz w:val="18"/>
          <w:szCs w:val="18"/>
        </w:rPr>
        <w:t>Arbeta med kunskapshöjning för väghållarorganisationer och lyfta fram samhällsekonomiska vinster av investeringar.</w:t>
      </w:r>
    </w:p>
    <w:p w14:paraId="6240D0E0" w14:textId="3E41CC0A" w:rsidR="00CA42D8" w:rsidRPr="00CD724B" w:rsidRDefault="009E69F2" w:rsidP="00CD724B">
      <w:pPr>
        <w:pStyle w:val="Liststycke"/>
        <w:numPr>
          <w:ilvl w:val="0"/>
          <w:numId w:val="2"/>
        </w:num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3C9F27" wp14:editId="198A7C91">
            <wp:simplePos x="0" y="0"/>
            <wp:positionH relativeFrom="column">
              <wp:posOffset>2213153</wp:posOffset>
            </wp:positionH>
            <wp:positionV relativeFrom="paragraph">
              <wp:posOffset>1142898</wp:posOffset>
            </wp:positionV>
            <wp:extent cx="1199230" cy="706746"/>
            <wp:effectExtent l="0" t="0" r="1270" b="0"/>
            <wp:wrapNone/>
            <wp:docPr id="1026" name="Picture 2" descr="InfraSweden Logga">
              <a:extLst xmlns:a="http://schemas.openxmlformats.org/drawingml/2006/main">
                <a:ext uri="{FF2B5EF4-FFF2-40B4-BE49-F238E27FC236}">
                  <a16:creationId xmlns:a16="http://schemas.microsoft.com/office/drawing/2014/main" id="{C752910A-58AF-75F1-994D-7810DDA908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nfraSweden Logga">
                      <a:extLst>
                        <a:ext uri="{FF2B5EF4-FFF2-40B4-BE49-F238E27FC236}">
                          <a16:creationId xmlns:a16="http://schemas.microsoft.com/office/drawing/2014/main" id="{C752910A-58AF-75F1-994D-7810DDA908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30" cy="706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24B" w:rsidRPr="00CD724B">
        <w:rPr>
          <w:sz w:val="18"/>
          <w:szCs w:val="18"/>
        </w:rPr>
        <w:t>Skapa mötestillfällen mellan aktörer för att främja samverkan och innovation.</w:t>
      </w:r>
    </w:p>
    <w:sectPr w:rsidR="00CA42D8" w:rsidRPr="00CD724B" w:rsidSect="00CD724B">
      <w:pgSz w:w="16838" w:h="11906" w:orient="landscape"/>
      <w:pgMar w:top="212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85C6E" w14:textId="77777777" w:rsidR="00CD724B" w:rsidRDefault="00CD724B" w:rsidP="00CD724B">
      <w:pPr>
        <w:spacing w:before="0" w:after="0" w:line="240" w:lineRule="auto"/>
      </w:pPr>
      <w:r>
        <w:separator/>
      </w:r>
    </w:p>
  </w:endnote>
  <w:endnote w:type="continuationSeparator" w:id="0">
    <w:p w14:paraId="5EAC69BA" w14:textId="77777777" w:rsidR="00CD724B" w:rsidRDefault="00CD724B" w:rsidP="00CD72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368F" w14:textId="77777777" w:rsidR="00CD724B" w:rsidRDefault="00CD724B" w:rsidP="00CD724B">
      <w:pPr>
        <w:spacing w:before="0" w:after="0" w:line="240" w:lineRule="auto"/>
      </w:pPr>
      <w:r>
        <w:separator/>
      </w:r>
    </w:p>
  </w:footnote>
  <w:footnote w:type="continuationSeparator" w:id="0">
    <w:p w14:paraId="19B055AA" w14:textId="77777777" w:rsidR="00CD724B" w:rsidRDefault="00CD724B" w:rsidP="00CD724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93618"/>
    <w:multiLevelType w:val="hybridMultilevel"/>
    <w:tmpl w:val="DE724DFA"/>
    <w:lvl w:ilvl="0" w:tplc="48D68FE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sz w:val="4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832"/>
    <w:multiLevelType w:val="hybridMultilevel"/>
    <w:tmpl w:val="C3203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136D0"/>
    <w:multiLevelType w:val="hybridMultilevel"/>
    <w:tmpl w:val="46FA5B04"/>
    <w:lvl w:ilvl="0" w:tplc="91CA9F86">
      <w:numFmt w:val="bullet"/>
      <w:lvlText w:val="-"/>
      <w:lvlJc w:val="left"/>
      <w:pPr>
        <w:ind w:left="5747" w:hanging="360"/>
      </w:pPr>
      <w:rPr>
        <w:rFonts w:ascii="Century Gothic" w:eastAsiaTheme="minorEastAsia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" w15:restartNumberingAfterBreak="0">
    <w:nsid w:val="68985C26"/>
    <w:multiLevelType w:val="hybridMultilevel"/>
    <w:tmpl w:val="10C25736"/>
    <w:lvl w:ilvl="0" w:tplc="9F26F9F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66336"/>
    <w:multiLevelType w:val="hybridMultilevel"/>
    <w:tmpl w:val="A2BEF5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58746">
    <w:abstractNumId w:val="4"/>
  </w:num>
  <w:num w:numId="2" w16cid:durableId="1846508113">
    <w:abstractNumId w:val="1"/>
  </w:num>
  <w:num w:numId="3" w16cid:durableId="77598011">
    <w:abstractNumId w:val="3"/>
  </w:num>
  <w:num w:numId="4" w16cid:durableId="1415937607">
    <w:abstractNumId w:val="2"/>
  </w:num>
  <w:num w:numId="5" w16cid:durableId="48386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4B"/>
    <w:rsid w:val="009E69F2"/>
    <w:rsid w:val="00CA42D8"/>
    <w:rsid w:val="00CD724B"/>
    <w:rsid w:val="00E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1F2EE"/>
  <w15:chartTrackingRefBased/>
  <w15:docId w15:val="{AEA390FC-DE4B-41BE-A47C-91CEA1CD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4B"/>
  </w:style>
  <w:style w:type="paragraph" w:styleId="Rubrik1">
    <w:name w:val="heading 1"/>
    <w:basedOn w:val="Normal"/>
    <w:next w:val="Normal"/>
    <w:link w:val="Rubrik1Char"/>
    <w:uiPriority w:val="9"/>
    <w:qFormat/>
    <w:rsid w:val="00CD724B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D724B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724B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724B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724B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724B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724B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72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72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724B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CD724B"/>
    <w:rPr>
      <w:caps/>
      <w:spacing w:val="15"/>
      <w:shd w:val="clear" w:color="auto" w:fill="F9C5E0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724B"/>
    <w:rPr>
      <w:caps/>
      <w:color w:val="580832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724B"/>
    <w:rPr>
      <w:caps/>
      <w:color w:val="850C4B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724B"/>
    <w:rPr>
      <w:caps/>
      <w:color w:val="850C4B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724B"/>
    <w:rPr>
      <w:caps/>
      <w:color w:val="850C4B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724B"/>
    <w:rPr>
      <w:caps/>
      <w:color w:val="850C4B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724B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724B"/>
    <w:rPr>
      <w:i/>
      <w:iCs/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D724B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24B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72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724B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CD724B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CD724B"/>
    <w:rPr>
      <w:i/>
      <w:iCs/>
      <w:sz w:val="24"/>
      <w:szCs w:val="24"/>
    </w:rPr>
  </w:style>
  <w:style w:type="paragraph" w:styleId="Liststycke">
    <w:name w:val="List Paragraph"/>
    <w:basedOn w:val="Normal"/>
    <w:uiPriority w:val="34"/>
    <w:qFormat/>
    <w:rsid w:val="00CD724B"/>
    <w:pPr>
      <w:ind w:left="720"/>
      <w:contextualSpacing/>
    </w:pPr>
  </w:style>
  <w:style w:type="character" w:styleId="Starkbetoning">
    <w:name w:val="Intense Emphasis"/>
    <w:uiPriority w:val="21"/>
    <w:qFormat/>
    <w:rsid w:val="00CD724B"/>
    <w:rPr>
      <w:b/>
      <w:bCs/>
      <w:caps/>
      <w:color w:val="580832" w:themeColor="accent1" w:themeShade="7F"/>
      <w:spacing w:val="1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724B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724B"/>
    <w:rPr>
      <w:color w:val="B31166" w:themeColor="accent1"/>
      <w:sz w:val="24"/>
      <w:szCs w:val="24"/>
    </w:rPr>
  </w:style>
  <w:style w:type="character" w:styleId="Starkreferens">
    <w:name w:val="Intense Reference"/>
    <w:uiPriority w:val="32"/>
    <w:qFormat/>
    <w:rsid w:val="00CD724B"/>
    <w:rPr>
      <w:b/>
      <w:bCs/>
      <w:i/>
      <w:iCs/>
      <w:caps/>
      <w:color w:val="B31166" w:themeColor="accent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D724B"/>
    <w:rPr>
      <w:b/>
      <w:bCs/>
      <w:color w:val="850C4B" w:themeColor="accent1" w:themeShade="BF"/>
      <w:sz w:val="16"/>
      <w:szCs w:val="16"/>
    </w:rPr>
  </w:style>
  <w:style w:type="character" w:styleId="Stark">
    <w:name w:val="Strong"/>
    <w:uiPriority w:val="22"/>
    <w:qFormat/>
    <w:rsid w:val="00CD724B"/>
    <w:rPr>
      <w:b/>
      <w:bCs/>
    </w:rPr>
  </w:style>
  <w:style w:type="character" w:styleId="Betoning">
    <w:name w:val="Emphasis"/>
    <w:uiPriority w:val="20"/>
    <w:qFormat/>
    <w:rsid w:val="00CD724B"/>
    <w:rPr>
      <w:caps/>
      <w:color w:val="580832" w:themeColor="accent1" w:themeShade="7F"/>
      <w:spacing w:val="5"/>
    </w:rPr>
  </w:style>
  <w:style w:type="paragraph" w:styleId="Ingetavstnd">
    <w:name w:val="No Spacing"/>
    <w:uiPriority w:val="1"/>
    <w:qFormat/>
    <w:rsid w:val="00CD724B"/>
    <w:pPr>
      <w:spacing w:after="0" w:line="240" w:lineRule="auto"/>
    </w:pPr>
  </w:style>
  <w:style w:type="character" w:styleId="Diskretbetoning">
    <w:name w:val="Subtle Emphasis"/>
    <w:uiPriority w:val="19"/>
    <w:qFormat/>
    <w:rsid w:val="00CD724B"/>
    <w:rPr>
      <w:i/>
      <w:iCs/>
      <w:color w:val="580832" w:themeColor="accent1" w:themeShade="7F"/>
    </w:rPr>
  </w:style>
  <w:style w:type="character" w:styleId="Diskretreferens">
    <w:name w:val="Subtle Reference"/>
    <w:uiPriority w:val="31"/>
    <w:qFormat/>
    <w:rsid w:val="00CD724B"/>
    <w:rPr>
      <w:b/>
      <w:bCs/>
      <w:color w:val="B31166" w:themeColor="accent1"/>
    </w:rPr>
  </w:style>
  <w:style w:type="character" w:styleId="Bokenstitel">
    <w:name w:val="Book Title"/>
    <w:uiPriority w:val="33"/>
    <w:qFormat/>
    <w:rsid w:val="00CD724B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D724B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D72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724B"/>
  </w:style>
  <w:style w:type="paragraph" w:styleId="Sidfot">
    <w:name w:val="footer"/>
    <w:basedOn w:val="Normal"/>
    <w:link w:val="SidfotChar"/>
    <w:uiPriority w:val="99"/>
    <w:unhideWhenUsed/>
    <w:rsid w:val="00CD72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Jon styrelserum">
  <a:themeElements>
    <a:clrScheme name="Jon styrelseru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styrelseru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styrelseru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Sandén</dc:creator>
  <cp:keywords/>
  <dc:description/>
  <cp:lastModifiedBy>Bodil Sandén</cp:lastModifiedBy>
  <cp:revision>1</cp:revision>
  <dcterms:created xsi:type="dcterms:W3CDTF">2025-05-08T18:54:00Z</dcterms:created>
  <dcterms:modified xsi:type="dcterms:W3CDTF">2025-05-08T19:13:00Z</dcterms:modified>
</cp:coreProperties>
</file>